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E3" w:rsidRPr="006678CD" w:rsidRDefault="00795BE3" w:rsidP="00795B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6678CD">
        <w:rPr>
          <w:b/>
          <w:bCs/>
          <w:color w:val="000000"/>
        </w:rPr>
        <w:t>Функциональная грамотность обучающихся на уроках музыки.</w:t>
      </w:r>
      <w:proofErr w:type="gramEnd"/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78CD">
        <w:rPr>
          <w:b/>
          <w:bCs/>
          <w:color w:val="000000"/>
        </w:rPr>
        <w:t>Компетентный учитель - функционально грамотный ученик.</w:t>
      </w:r>
    </w:p>
    <w:p w:rsid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Понятие «функциональная грамотность» появилось в педагогике недавно – примерно в 70-е годы XX века. Его появление связано с тем, что с каждым годом уровень школьного образования повышался, и от школьников требовалось уже не просто уметь читать и писать. По факту, функциональная грамотность – это базовые навыки жизни в обществе, которые будут востребованы, чем бы человек ни занимался. </w:t>
      </w:r>
    </w:p>
    <w:p w:rsid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rStyle w:val="a4"/>
          <w:color w:val="333333"/>
          <w:bdr w:val="none" w:sz="0" w:space="0" w:color="auto" w:frame="1"/>
        </w:rPr>
        <w:t>Основные компоненты функциональной грамотности</w:t>
      </w: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Международное исследование функциональной грамотности </w:t>
      </w:r>
      <w:hyperlink r:id="rId6" w:tgtFrame="_blank" w:history="1">
        <w:r w:rsidRPr="00795BE3">
          <w:rPr>
            <w:rStyle w:val="a5"/>
            <w:color w:val="FC3E3A"/>
            <w:u w:val="none"/>
            <w:bdr w:val="none" w:sz="0" w:space="0" w:color="auto" w:frame="1"/>
          </w:rPr>
          <w:t>PISA</w:t>
        </w:r>
      </w:hyperlink>
      <w:r w:rsidRPr="00795BE3">
        <w:rPr>
          <w:color w:val="333333"/>
        </w:rPr>
        <w:t> относит к компонентам функциональной грамотности (а, значит, к самым важным умениям школьников) </w:t>
      </w:r>
      <w:r w:rsidRPr="00795BE3">
        <w:rPr>
          <w:rStyle w:val="a4"/>
          <w:color w:val="333333"/>
          <w:bdr w:val="none" w:sz="0" w:space="0" w:color="auto" w:frame="1"/>
        </w:rPr>
        <w:t>читательскую, математическую и естественнонаучную грамотность</w:t>
      </w:r>
      <w:r w:rsidRPr="00795BE3">
        <w:rPr>
          <w:color w:val="333333"/>
        </w:rPr>
        <w:t> – то есть способность применять знания из этих областей в реальной жизни; а также </w:t>
      </w:r>
      <w:r w:rsidRPr="00795BE3">
        <w:rPr>
          <w:rStyle w:val="a4"/>
          <w:color w:val="333333"/>
          <w:bdr w:val="none" w:sz="0" w:space="0" w:color="auto" w:frame="1"/>
        </w:rPr>
        <w:t>глобальные компетенции, финансовую грамотность для школьников,  их креативное и критическое мышление</w:t>
      </w:r>
      <w:r w:rsidRPr="00795BE3">
        <w:rPr>
          <w:color w:val="333333"/>
        </w:rPr>
        <w:t>. Разберем каждое подробнее. </w:t>
      </w:r>
    </w:p>
    <w:p w:rsid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333333"/>
          <w:u w:val="single"/>
          <w:bdr w:val="none" w:sz="0" w:space="0" w:color="auto" w:frame="1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Читательская грамотность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Это </w:t>
      </w:r>
      <w:r w:rsidRPr="00795BE3">
        <w:rPr>
          <w:rStyle w:val="a4"/>
          <w:color w:val="333333"/>
          <w:bdr w:val="none" w:sz="0" w:space="0" w:color="auto" w:frame="1"/>
        </w:rPr>
        <w:t>способность ребенка использовать тексты для достижения своих целей, пополнения знаний, приобретения навыков</w:t>
      </w:r>
      <w:r w:rsidRPr="00795BE3">
        <w:rPr>
          <w:color w:val="333333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истории?».</w:t>
      </w:r>
    </w:p>
    <w:p w:rsid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333333"/>
          <w:u w:val="single"/>
          <w:bdr w:val="none" w:sz="0" w:space="0" w:color="auto" w:frame="1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Математическая грамотность</w:t>
      </w:r>
    </w:p>
    <w:p w:rsidR="00795BE3" w:rsidRPr="00795BE3" w:rsidRDefault="00795BE3" w:rsidP="00795BE3">
      <w:pPr>
        <w:pStyle w:val="a3"/>
        <w:spacing w:before="0" w:beforeAutospacing="0" w:after="272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Под математической грамотностью понимается </w:t>
      </w:r>
      <w:r w:rsidRPr="00795BE3">
        <w:rPr>
          <w:rStyle w:val="a4"/>
          <w:color w:val="333333"/>
          <w:bdr w:val="none" w:sz="0" w:space="0" w:color="auto" w:frame="1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795BE3">
        <w:rPr>
          <w:color w:val="333333"/>
        </w:rPr>
        <w:t xml:space="preserve">. Формировать математическую </w:t>
      </w:r>
      <w:proofErr w:type="gramStart"/>
      <w:r w:rsidRPr="00795BE3">
        <w:rPr>
          <w:color w:val="333333"/>
        </w:rPr>
        <w:t>грамотность</w:t>
      </w:r>
      <w:proofErr w:type="gramEnd"/>
      <w:r w:rsidRPr="00795BE3">
        <w:rPr>
          <w:color w:val="333333"/>
        </w:rPr>
        <w:t xml:space="preserve">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795BE3" w:rsidRPr="00795BE3" w:rsidRDefault="00795BE3" w:rsidP="00795BE3">
      <w:pPr>
        <w:pStyle w:val="a3"/>
        <w:spacing w:before="272" w:beforeAutospacing="0" w:after="272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Естественнонаучная грамотность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Под естественнонаучной грамотностью понимают </w:t>
      </w:r>
      <w:r w:rsidRPr="00795BE3">
        <w:rPr>
          <w:rStyle w:val="a4"/>
          <w:color w:val="333333"/>
          <w:bdr w:val="none" w:sz="0" w:space="0" w:color="auto" w:frame="1"/>
        </w:rPr>
        <w:t>способность ребёнка формировать мнение о проблемах, связанных с естественными науками</w:t>
      </w:r>
      <w:r w:rsidRPr="00795BE3">
        <w:rPr>
          <w:color w:val="333333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795BE3" w:rsidRPr="00795BE3" w:rsidRDefault="00795BE3" w:rsidP="00795BE3">
      <w:pPr>
        <w:pStyle w:val="a3"/>
        <w:spacing w:before="272" w:beforeAutospacing="0" w:after="272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Для проверки уровня естественнонаучной грамотности используют задания с картами (например, сейсмической активности) и предложением эти карты проанализировать. Или, например, объяснить, что изображено на серии картинок при помощи научных понятий (например «атомы» и «молекулы»).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lastRenderedPageBreak/>
        <w:t>Глобальные компетенции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Это </w:t>
      </w:r>
      <w:r w:rsidRPr="00795BE3">
        <w:rPr>
          <w:rStyle w:val="a4"/>
          <w:color w:val="333333"/>
          <w:bdr w:val="none" w:sz="0" w:space="0" w:color="auto" w:frame="1"/>
        </w:rPr>
        <w:t>способность ребёнка работать в одиночку или в группе для решения глобальной проблемы</w:t>
      </w:r>
      <w:r w:rsidRPr="00795BE3">
        <w:rPr>
          <w:color w:val="333333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795BE3" w:rsidRPr="00795BE3" w:rsidRDefault="00795BE3" w:rsidP="00795BE3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795BE3">
        <w:rPr>
          <w:color w:val="333333"/>
        </w:rPr>
        <w:t>эмпатии</w:t>
      </w:r>
      <w:proofErr w:type="spellEnd"/>
      <w:r w:rsidRPr="00795BE3">
        <w:rPr>
          <w:color w:val="333333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795BE3" w:rsidRPr="00795BE3" w:rsidRDefault="00795BE3" w:rsidP="00795BE3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Креативное мышление</w:t>
      </w: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Под креативным мышлением понимается </w:t>
      </w:r>
      <w:r w:rsidRPr="00795BE3">
        <w:rPr>
          <w:rStyle w:val="a4"/>
          <w:color w:val="333333"/>
          <w:bdr w:val="none" w:sz="0" w:space="0" w:color="auto" w:frame="1"/>
        </w:rPr>
        <w:t>способность ребёнка самостоятельно или в команде придумывать и улучшать идеи</w:t>
      </w:r>
      <w:r w:rsidRPr="00795BE3">
        <w:rPr>
          <w:color w:val="333333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Обычно под креативностью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предметной области. Такие порывы психологи называют «большой креативностью», но творческий потенциал может проявляться и иначе, в обычной жизни. Для ребенка это может быть, например, удачное оформление 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795BE3" w:rsidRPr="00795BE3" w:rsidRDefault="00795BE3" w:rsidP="00795B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Чтобы проверить, насколько школьник креативно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333333"/>
          <w:u w:val="single"/>
          <w:bdr w:val="none" w:sz="0" w:space="0" w:color="auto" w:frame="1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Финансовая грамотность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color w:val="333333"/>
        </w:rPr>
        <w:t>Финансовая грамотность для школьников подразумевает, что ребёнок </w:t>
      </w:r>
      <w:r w:rsidRPr="00795BE3">
        <w:rPr>
          <w:rStyle w:val="a4"/>
          <w:color w:val="333333"/>
          <w:bdr w:val="none" w:sz="0" w:space="0" w:color="auto" w:frame="1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795BE3">
        <w:rPr>
          <w:color w:val="333333"/>
        </w:rPr>
        <w:t>. 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333333"/>
          <w:u w:val="single"/>
          <w:bdr w:val="none" w:sz="0" w:space="0" w:color="auto" w:frame="1"/>
        </w:rPr>
      </w:pP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u w:val="single"/>
        </w:rPr>
      </w:pPr>
      <w:r w:rsidRPr="00795BE3">
        <w:rPr>
          <w:rStyle w:val="a4"/>
          <w:color w:val="333333"/>
          <w:u w:val="single"/>
          <w:bdr w:val="none" w:sz="0" w:space="0" w:color="auto" w:frame="1"/>
        </w:rPr>
        <w:t>Компьютерная грамотность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795BE3">
        <w:rPr>
          <w:color w:val="333333"/>
        </w:rPr>
        <w:t>PISA пока не относит этот вид грамотности к важнейшим, однако ситуация с дистанционным обучением во время пандемии показала, что компьютерная грамотность для детей может понадобиться даже в начальной школе.</w:t>
      </w:r>
      <w:proofErr w:type="gramEnd"/>
      <w:r w:rsidRPr="00795BE3">
        <w:rPr>
          <w:color w:val="333333"/>
        </w:rPr>
        <w:t xml:space="preserve"> Развивать компьютерную грамотность детей можно, используя вместе с учениками цифровые образовательные сервисы. Чтобы пользоваться такими сервисами, ребенку нужно овладеть базовыми навыками работы в интернете: поиск необходимого сайта, заведение e-</w:t>
      </w:r>
      <w:proofErr w:type="spellStart"/>
      <w:r w:rsidRPr="00795BE3">
        <w:rPr>
          <w:color w:val="333333"/>
        </w:rPr>
        <w:t>mail</w:t>
      </w:r>
      <w:proofErr w:type="spellEnd"/>
      <w:r w:rsidRPr="00795BE3">
        <w:rPr>
          <w:color w:val="333333"/>
        </w:rPr>
        <w:t>, ввод логина и пароля. </w:t>
      </w:r>
    </w:p>
    <w:p w:rsidR="00795BE3" w:rsidRPr="00795BE3" w:rsidRDefault="00795BE3" w:rsidP="00795BE3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795BE3">
        <w:rPr>
          <w:rStyle w:val="a4"/>
          <w:color w:val="333333"/>
          <w:bdr w:val="none" w:sz="0" w:space="0" w:color="auto" w:frame="1"/>
        </w:rPr>
        <w:lastRenderedPageBreak/>
        <w:t>Функциональная грамотность в России</w:t>
      </w:r>
    </w:p>
    <w:p w:rsidR="00795BE3" w:rsidRPr="00795BE3" w:rsidRDefault="00795BE3" w:rsidP="0004273E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color w:val="333333"/>
        </w:rPr>
      </w:pPr>
      <w:r w:rsidRPr="00795BE3">
        <w:rPr>
          <w:color w:val="333333"/>
        </w:rPr>
        <w:t>По уровню функциональной грамотности российские дети находятся на среднем уровне среди стран ОЭСР (Организация экономического сотрудничества и развития). Тестирование PISA по функциональной грамотности проводится каждые три года, и в последний раз, в 2018 году, результаты школьников из РФ снизились – особенно это коснулось читательской грамотности. Эксперты связывают это с тем, что страна достигла «зоны комфорта» по этому показателю. При этом среди приоритетов национального развития РФ до 2024 года – вхождение в число 10 ведущих стран по качеству общего образования, поэтому формирование функциональной грамотности особенно важно.</w:t>
      </w:r>
    </w:p>
    <w:p w:rsidR="00795BE3" w:rsidRPr="00795BE3" w:rsidRDefault="00795BE3" w:rsidP="00795BE3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 w:rsidRPr="00795BE3">
        <w:rPr>
          <w:rStyle w:val="a4"/>
          <w:color w:val="333333"/>
          <w:bdr w:val="none" w:sz="0" w:space="0" w:color="auto" w:frame="1"/>
        </w:rPr>
        <w:t>Подходы современных учителей</w:t>
      </w:r>
    </w:p>
    <w:p w:rsidR="00795BE3" w:rsidRPr="0004273E" w:rsidRDefault="00795BE3" w:rsidP="0004273E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70C0"/>
        </w:rPr>
      </w:pPr>
      <w:r w:rsidRPr="00795BE3">
        <w:rPr>
          <w:color w:val="333333"/>
        </w:rPr>
        <w:t>Кажется, будто функциональной грамотности и мягким навыкам сложно обучить в школе. Однако это не так: учителя, уже включившиеся в процесс, считают, что интереснее становится не только детям, но и им самим. Об уникальном опыте формирования читательской грамотности и других видов функциональной грамотности учителей из разных уголков России можно прочитать в статье </w:t>
      </w:r>
      <w:hyperlink r:id="rId7" w:history="1">
        <w:r w:rsidRPr="0004273E">
          <w:rPr>
            <w:rStyle w:val="a5"/>
            <w:color w:val="0070C0"/>
            <w:u w:val="none"/>
            <w:bdr w:val="none" w:sz="0" w:space="0" w:color="auto" w:frame="1"/>
          </w:rPr>
          <w:t>«Как развивать функциональную грамотность школьников: разбираем на примерах»</w:t>
        </w:r>
      </w:hyperlink>
      <w:r w:rsidRPr="0004273E">
        <w:rPr>
          <w:color w:val="0070C0"/>
        </w:rPr>
        <w:t xml:space="preserve">. </w:t>
      </w:r>
      <w:r w:rsidRPr="00795BE3">
        <w:rPr>
          <w:color w:val="333333"/>
        </w:rPr>
        <w:t>В формировании математической грамотности поможет статья </w:t>
      </w:r>
      <w:hyperlink r:id="rId8" w:history="1">
        <w:r w:rsidRPr="0004273E">
          <w:rPr>
            <w:rStyle w:val="a5"/>
            <w:color w:val="0070C0"/>
            <w:u w:val="none"/>
            <w:bdr w:val="none" w:sz="0" w:space="0" w:color="auto" w:frame="1"/>
          </w:rPr>
          <w:t>«Как заинтересовать подростков математикой? 4 совета для учителей средней школы»</w:t>
        </w:r>
      </w:hyperlink>
      <w:r w:rsidRPr="0004273E">
        <w:rPr>
          <w:color w:val="0070C0"/>
        </w:rPr>
        <w:t>.  </w:t>
      </w:r>
    </w:p>
    <w:p w:rsidR="00795BE3" w:rsidRPr="0004273E" w:rsidRDefault="00795BE3" w:rsidP="0004273E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70C0"/>
        </w:rPr>
      </w:pPr>
      <w:r w:rsidRPr="00795BE3">
        <w:rPr>
          <w:color w:val="333333"/>
        </w:rPr>
        <w:t>Для формирования функциональной грамотности можно использовать цифровые инструменты. Об этом можно почитать в статье </w:t>
      </w:r>
      <w:hyperlink r:id="rId9" w:history="1">
        <w:r w:rsidRPr="0004273E">
          <w:rPr>
            <w:rStyle w:val="a5"/>
            <w:color w:val="0070C0"/>
            <w:u w:val="none"/>
            <w:bdr w:val="none" w:sz="0" w:space="0" w:color="auto" w:frame="1"/>
          </w:rPr>
          <w:t>«Формирование функциональной грамотности с помощью цифровых инструментов: как это делать»</w:t>
        </w:r>
      </w:hyperlink>
      <w:r w:rsidRPr="0004273E">
        <w:rPr>
          <w:color w:val="0070C0"/>
        </w:rPr>
        <w:t>. </w:t>
      </w:r>
    </w:p>
    <w:p w:rsidR="0004273E" w:rsidRDefault="00795BE3" w:rsidP="00795B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E40" w:rsidRPr="00795BE3" w:rsidRDefault="00795BE3" w:rsidP="00795B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BE3">
        <w:rPr>
          <w:rFonts w:ascii="Times New Roman" w:hAnsi="Times New Roman" w:cs="Times New Roman"/>
          <w:b/>
          <w:sz w:val="24"/>
          <w:szCs w:val="24"/>
        </w:rPr>
        <w:t>Развитие функциональной грамотности обучающихся на уроках музыки</w:t>
      </w:r>
      <w:proofErr w:type="gramEnd"/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000000"/>
        </w:rPr>
      </w:pPr>
      <w:r w:rsidRPr="006678CD">
        <w:rPr>
          <w:color w:val="000000"/>
        </w:rPr>
        <w:t>Зачем это всё, спросите вы, учителю музыки? Да потому что наш предмет за эти годы очень изменился! Раньше в школе проходил урок «пения», на котором учитель только разучивал и отрабатывал песни, а теперь это -</w:t>
      </w:r>
      <w:r>
        <w:rPr>
          <w:color w:val="000000"/>
        </w:rPr>
        <w:t xml:space="preserve"> </w:t>
      </w:r>
      <w:r w:rsidRPr="006678CD">
        <w:rPr>
          <w:color w:val="000000"/>
        </w:rPr>
        <w:t xml:space="preserve">урок «музыки». И такой урок как раз и требует огромной компетентности учителя, потому что на своих уроках мы формируем музыкальную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</w:t>
      </w:r>
    </w:p>
    <w:p w:rsidR="00795BE3" w:rsidRDefault="00795BE3" w:rsidP="0004273E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6678CD">
        <w:rPr>
          <w:color w:val="000000"/>
        </w:rPr>
        <w:t xml:space="preserve"> чём должен быть компетентен учитель музыки, чтобы развить и воспитать грамотного ученика? Попытаемся разобраться в этих вопросах.</w:t>
      </w:r>
    </w:p>
    <w:p w:rsidR="00795BE3" w:rsidRPr="006678CD" w:rsidRDefault="00795BE3" w:rsidP="0004273E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000000"/>
        </w:rPr>
      </w:pPr>
      <w:r w:rsidRPr="006678CD">
        <w:rPr>
          <w:color w:val="000000"/>
        </w:rPr>
        <w:t>Рассмотрим </w:t>
      </w:r>
      <w:r w:rsidRPr="006678CD">
        <w:rPr>
          <w:i/>
          <w:iCs/>
          <w:color w:val="000000"/>
        </w:rPr>
        <w:t>индикаторы функциональной грамотности</w:t>
      </w:r>
      <w:r w:rsidRPr="006678CD">
        <w:rPr>
          <w:color w:val="000000"/>
        </w:rPr>
        <w:t> школьников и их показатели конкретно на моём примере учителя музыки.</w:t>
      </w:r>
    </w:p>
    <w:p w:rsidR="00795BE3" w:rsidRPr="006678CD" w:rsidRDefault="00795BE3" w:rsidP="000427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b/>
          <w:i/>
          <w:iCs/>
          <w:color w:val="000000"/>
        </w:rPr>
        <w:t>Общая грамотность</w:t>
      </w:r>
      <w:r w:rsidRPr="006678CD">
        <w:rPr>
          <w:color w:val="000000"/>
        </w:rPr>
        <w:t> развивается у учащихся, когда я даю задание:</w:t>
      </w:r>
    </w:p>
    <w:p w:rsidR="00795BE3" w:rsidRPr="006678CD" w:rsidRDefault="00795BE3" w:rsidP="00042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написать эссе (небольшое сочинение) - поделиться своими впечатлениями о прослушанном музыкальном произведении;</w:t>
      </w:r>
    </w:p>
    <w:p w:rsidR="00795BE3" w:rsidRPr="006678CD" w:rsidRDefault="00795BE3" w:rsidP="00795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подготовить реферат по биографии и творчеству композитора;</w:t>
      </w:r>
    </w:p>
    <w:p w:rsidR="00795BE3" w:rsidRPr="006678CD" w:rsidRDefault="00795BE3" w:rsidP="00795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795BE3" w:rsidRPr="006678CD" w:rsidRDefault="00795BE3" w:rsidP="00795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заполнить какие-либо анкеты на музыкальную тему, бланки с заданиями.</w:t>
      </w:r>
    </w:p>
    <w:p w:rsidR="0004273E" w:rsidRDefault="0004273E" w:rsidP="00795B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b/>
          <w:i/>
          <w:iCs/>
          <w:color w:val="000000"/>
        </w:rPr>
        <w:t>Компьютерная</w:t>
      </w:r>
      <w:r w:rsidRPr="006678CD">
        <w:rPr>
          <w:b/>
          <w:color w:val="000000"/>
        </w:rPr>
        <w:t> </w:t>
      </w:r>
      <w:r w:rsidRPr="006678CD">
        <w:rPr>
          <w:b/>
          <w:i/>
          <w:iCs/>
          <w:color w:val="000000"/>
        </w:rPr>
        <w:t>грамотность</w:t>
      </w:r>
      <w:r w:rsidRPr="006678CD">
        <w:rPr>
          <w:i/>
          <w:iCs/>
          <w:color w:val="000000"/>
        </w:rPr>
        <w:t> </w:t>
      </w:r>
      <w:r w:rsidRPr="006678CD">
        <w:rPr>
          <w:color w:val="000000"/>
        </w:rPr>
        <w:t>очень хорошо показала себя в условиях пандемии во время дистанционного обучения. В это время большую роль сыграла моя компетентность, как учителя. Ученики должны были</w:t>
      </w:r>
      <w:r w:rsidRPr="006678CD">
        <w:rPr>
          <w:i/>
          <w:iCs/>
          <w:color w:val="000000"/>
        </w:rPr>
        <w:t>:</w:t>
      </w:r>
    </w:p>
    <w:p w:rsidR="00795BE3" w:rsidRPr="006678CD" w:rsidRDefault="00795BE3" w:rsidP="00795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найти информацию в сети Интернет;</w:t>
      </w:r>
    </w:p>
    <w:p w:rsidR="00795BE3" w:rsidRPr="006678CD" w:rsidRDefault="00795BE3" w:rsidP="00795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lastRenderedPageBreak/>
        <w:t xml:space="preserve">уметь пользоваться электронной почтой и приложениями </w:t>
      </w:r>
      <w:proofErr w:type="spellStart"/>
      <w:r w:rsidRPr="006678CD">
        <w:rPr>
          <w:color w:val="000000"/>
        </w:rPr>
        <w:t>WhatsApp</w:t>
      </w:r>
      <w:proofErr w:type="spellEnd"/>
      <w:r w:rsidRPr="006678CD">
        <w:rPr>
          <w:color w:val="000000"/>
        </w:rPr>
        <w:t xml:space="preserve">, </w:t>
      </w:r>
      <w:proofErr w:type="spellStart"/>
      <w:r w:rsidRPr="006678CD">
        <w:rPr>
          <w:color w:val="000000"/>
        </w:rPr>
        <w:t>Viber</w:t>
      </w:r>
      <w:proofErr w:type="spellEnd"/>
      <w:r w:rsidRPr="006678CD">
        <w:rPr>
          <w:color w:val="000000"/>
        </w:rPr>
        <w:t xml:space="preserve">, </w:t>
      </w:r>
      <w:proofErr w:type="spellStart"/>
      <w:r w:rsidRPr="006678CD">
        <w:rPr>
          <w:color w:val="000000"/>
        </w:rPr>
        <w:t>ВКонтакте</w:t>
      </w:r>
      <w:proofErr w:type="spellEnd"/>
      <w:r w:rsidRPr="006678CD">
        <w:rPr>
          <w:color w:val="000000"/>
        </w:rPr>
        <w:t>;</w:t>
      </w:r>
    </w:p>
    <w:p w:rsidR="00795BE3" w:rsidRPr="006678CD" w:rsidRDefault="00795BE3" w:rsidP="00795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участвовать в онлайн-тестах;</w:t>
      </w:r>
    </w:p>
    <w:p w:rsidR="00795BE3" w:rsidRPr="006678CD" w:rsidRDefault="00795BE3" w:rsidP="00795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 xml:space="preserve">работать с материалами Российской электронной школы и </w:t>
      </w:r>
      <w:proofErr w:type="spellStart"/>
      <w:r w:rsidRPr="006678CD">
        <w:rPr>
          <w:color w:val="000000"/>
        </w:rPr>
        <w:t>Инфоурок</w:t>
      </w:r>
      <w:proofErr w:type="spellEnd"/>
      <w:r w:rsidRPr="006678CD">
        <w:rPr>
          <w:color w:val="000000"/>
        </w:rPr>
        <w:t>.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color w:val="000000"/>
        </w:rPr>
        <w:t>В этом случае также сработал индикатор: </w:t>
      </w:r>
      <w:r w:rsidRPr="006678CD">
        <w:rPr>
          <w:i/>
          <w:iCs/>
          <w:color w:val="000000"/>
        </w:rPr>
        <w:t>Грамотность действий в чрезвычайных ситуациях</w:t>
      </w:r>
      <w:r w:rsidRPr="006678CD">
        <w:rPr>
          <w:color w:val="000000"/>
        </w:rPr>
        <w:t xml:space="preserve">. Никто ведь не ожидал, что будет обучаться дистанционно! И мы - взрослые, учителя и родители, должны были заботиться не только об образовании </w:t>
      </w:r>
      <w:proofErr w:type="gramStart"/>
      <w:r w:rsidRPr="006678CD">
        <w:rPr>
          <w:color w:val="000000"/>
        </w:rPr>
        <w:t>обучающихся</w:t>
      </w:r>
      <w:proofErr w:type="gramEnd"/>
      <w:r w:rsidRPr="006678CD">
        <w:rPr>
          <w:color w:val="000000"/>
        </w:rPr>
        <w:t>, но и об их здоровье (задавать по минимуму, но так, чтобы учебный материал был усвоен). Я использовала в некоторых классах свой предмет в качестве отдыха между русским и математикой. Например, при изучении темы «Симфоническая сказка «Петя и волк» С.С. Прокофьева» во 2-м классе дала задание - посмотреть мультфильм. Ребёнок отдыхал и одновременно слушал музыку. А для того, чтобы выставить оценку было задание: выписать героев сказки и какой музыкальный инструмент его озвучивал.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b/>
          <w:i/>
          <w:iCs/>
          <w:color w:val="000000"/>
        </w:rPr>
        <w:t>Информационная грамотность</w:t>
      </w:r>
      <w:r w:rsidRPr="006678CD">
        <w:rPr>
          <w:i/>
          <w:iCs/>
          <w:color w:val="000000"/>
        </w:rPr>
        <w:t> </w:t>
      </w:r>
      <w:r w:rsidRPr="006678CD">
        <w:rPr>
          <w:color w:val="000000"/>
        </w:rPr>
        <w:t xml:space="preserve">развивается у </w:t>
      </w:r>
      <w:proofErr w:type="gramStart"/>
      <w:r w:rsidRPr="006678CD">
        <w:rPr>
          <w:color w:val="000000"/>
        </w:rPr>
        <w:t>обучающихся</w:t>
      </w:r>
      <w:proofErr w:type="gramEnd"/>
      <w:r w:rsidRPr="006678CD">
        <w:rPr>
          <w:color w:val="000000"/>
        </w:rPr>
        <w:t>, когда я даю задание</w:t>
      </w:r>
      <w:r w:rsidRPr="006678CD">
        <w:rPr>
          <w:i/>
          <w:iCs/>
          <w:color w:val="000000"/>
        </w:rPr>
        <w:t>:</w:t>
      </w:r>
    </w:p>
    <w:p w:rsidR="00795BE3" w:rsidRPr="006678CD" w:rsidRDefault="00795BE3" w:rsidP="00795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найти и подобрать необходимую информацию из книг, справочников, энциклопедий и других текстов;</w:t>
      </w:r>
    </w:p>
    <w:p w:rsidR="00795BE3" w:rsidRPr="006678CD" w:rsidRDefault="00795BE3" w:rsidP="00795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посмотреть и найти картины художников, подходящие к музыкальным произведениям;</w:t>
      </w:r>
    </w:p>
    <w:p w:rsidR="00795BE3" w:rsidRPr="006678CD" w:rsidRDefault="00795BE3" w:rsidP="00795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использовать данные из СМИ;</w:t>
      </w:r>
    </w:p>
    <w:p w:rsidR="00795BE3" w:rsidRPr="006678CD" w:rsidRDefault="00795BE3" w:rsidP="00795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пользоваться услугами детской и школьной библиотеки;</w:t>
      </w:r>
    </w:p>
    <w:p w:rsidR="00795BE3" w:rsidRPr="006678CD" w:rsidRDefault="00795BE3" w:rsidP="00795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анализировать информацию по теме урока.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b/>
          <w:i/>
          <w:iCs/>
          <w:color w:val="000000"/>
        </w:rPr>
        <w:t>Коммуникативная грамотность</w:t>
      </w:r>
      <w:r w:rsidRPr="006678CD">
        <w:rPr>
          <w:i/>
          <w:iCs/>
          <w:color w:val="000000"/>
        </w:rPr>
        <w:t>:</w:t>
      </w:r>
    </w:p>
    <w:p w:rsidR="00795BE3" w:rsidRPr="006678CD" w:rsidRDefault="00795BE3" w:rsidP="00795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работать в парах, группе, команде;</w:t>
      </w:r>
    </w:p>
    <w:p w:rsidR="00795BE3" w:rsidRPr="006678CD" w:rsidRDefault="00795BE3" w:rsidP="00795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расположить к себе других людей;</w:t>
      </w:r>
    </w:p>
    <w:p w:rsidR="00795BE3" w:rsidRPr="006678CD" w:rsidRDefault="00795BE3" w:rsidP="00795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795BE3" w:rsidRPr="006678CD" w:rsidRDefault="00795BE3" w:rsidP="00795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8CD">
        <w:rPr>
          <w:color w:val="000000"/>
        </w:rPr>
        <w:t xml:space="preserve">использование </w:t>
      </w:r>
      <w:proofErr w:type="spellStart"/>
      <w:r w:rsidRPr="006678CD">
        <w:rPr>
          <w:color w:val="000000"/>
        </w:rPr>
        <w:t>физминуток</w:t>
      </w:r>
      <w:proofErr w:type="spellEnd"/>
      <w:r w:rsidRPr="006678CD">
        <w:rPr>
          <w:color w:val="000000"/>
        </w:rPr>
        <w:t xml:space="preserve"> и рефлексии на уроках музыки.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color w:val="000000"/>
        </w:rPr>
        <w:t>Что я ещё стараюсь сделать, как компетентный учитель, чтобы построить интересно урок? Вот примеры из моей практики: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color w:val="000000"/>
        </w:rPr>
        <w:t>Каждый урок стараюсь построить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музыкальных произведений и т.д. Стараюсь идти в ногу со временем в использовании песенного материала.</w:t>
      </w:r>
    </w:p>
    <w:p w:rsidR="00795BE3" w:rsidRPr="006678CD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color w:val="000000"/>
        </w:rPr>
        <w:t xml:space="preserve">Использую на уроках </w:t>
      </w:r>
      <w:proofErr w:type="gramStart"/>
      <w:r w:rsidRPr="006678CD">
        <w:rPr>
          <w:color w:val="000000"/>
        </w:rPr>
        <w:t>самые</w:t>
      </w:r>
      <w:proofErr w:type="gramEnd"/>
      <w:r w:rsidRPr="006678CD">
        <w:rPr>
          <w:color w:val="000000"/>
        </w:rPr>
        <w:t xml:space="preserve"> современные </w:t>
      </w:r>
      <w:proofErr w:type="spellStart"/>
      <w:r w:rsidRPr="006678CD">
        <w:rPr>
          <w:color w:val="000000"/>
        </w:rPr>
        <w:t>физминутки</w:t>
      </w:r>
      <w:proofErr w:type="spellEnd"/>
      <w:r w:rsidRPr="006678CD">
        <w:rPr>
          <w:color w:val="000000"/>
        </w:rPr>
        <w:t xml:space="preserve">, стараюсь к новому учебному году найти что-нибудь интересное. В разработки некоторых уроков включила прослушивание музыкального произведения через </w:t>
      </w:r>
      <w:proofErr w:type="spellStart"/>
      <w:r w:rsidRPr="006678CD">
        <w:rPr>
          <w:color w:val="000000"/>
        </w:rPr>
        <w:t>физминутку</w:t>
      </w:r>
      <w:proofErr w:type="spellEnd"/>
      <w:r w:rsidRPr="006678CD">
        <w:rPr>
          <w:color w:val="000000"/>
        </w:rPr>
        <w:t>. Например, в 1-м классе при знакомстве с балетом «Щелкунчик» П.И.Чайковского мы не просто слушаем «Вальс цветов», а сами становимся артистами балета.</w:t>
      </w:r>
    </w:p>
    <w:p w:rsidR="00795BE3" w:rsidRDefault="00795BE3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  <w:r w:rsidRPr="006678CD">
        <w:rPr>
          <w:color w:val="000000"/>
        </w:rPr>
        <w:t>Альберт Эйнштейн сказал: «…образование есть то, что остаётся после того, когда забывается всё, чему нас учили в школе…». В этих словах заключена практическая значимость функциональной грамотности. Я, как педагог, стремлюсь к тому, чтобы духовный мир ребёнка развивался, определились музыкальные предпочтения и данные знания помогли в жизни, потому что музыка вечна, она всегда с нами и в горе, и в радости. Если учитель будет функционально грамотен, то и функционально грамотный будет ученик!</w:t>
      </w:r>
    </w:p>
    <w:p w:rsidR="0004273E" w:rsidRPr="006678CD" w:rsidRDefault="0004273E" w:rsidP="00795BE3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</w:rPr>
      </w:pPr>
    </w:p>
    <w:p w:rsidR="00795BE3" w:rsidRPr="00795BE3" w:rsidRDefault="0004273E" w:rsidP="007875B6">
      <w:pPr>
        <w:pStyle w:val="a3"/>
        <w:shd w:val="clear" w:color="auto" w:fill="FFFFFF"/>
        <w:spacing w:before="0" w:beforeAutospacing="0" w:after="117" w:afterAutospacing="0"/>
        <w:jc w:val="both"/>
      </w:pPr>
      <w:r>
        <w:rPr>
          <w:color w:val="000000"/>
        </w:rPr>
        <w:t xml:space="preserve">                   Учитель МБОУ Сосновской СОШ                              </w:t>
      </w:r>
      <w:proofErr w:type="spellStart"/>
      <w:r>
        <w:rPr>
          <w:color w:val="000000"/>
        </w:rPr>
        <w:t>Л.В.Новикова</w:t>
      </w:r>
      <w:bookmarkStart w:id="0" w:name="_GoBack"/>
      <w:bookmarkEnd w:id="0"/>
      <w:proofErr w:type="spellEnd"/>
    </w:p>
    <w:sectPr w:rsidR="00795BE3" w:rsidRPr="0079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7D9"/>
    <w:multiLevelType w:val="multilevel"/>
    <w:tmpl w:val="4DF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54424"/>
    <w:multiLevelType w:val="multilevel"/>
    <w:tmpl w:val="C38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B65B6"/>
    <w:multiLevelType w:val="multilevel"/>
    <w:tmpl w:val="9EF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67B87"/>
    <w:multiLevelType w:val="multilevel"/>
    <w:tmpl w:val="8A3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BE3"/>
    <w:rsid w:val="0004273E"/>
    <w:rsid w:val="007875B6"/>
    <w:rsid w:val="00795BE3"/>
    <w:rsid w:val="009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BE3"/>
    <w:rPr>
      <w:b/>
      <w:bCs/>
    </w:rPr>
  </w:style>
  <w:style w:type="character" w:styleId="a5">
    <w:name w:val="Hyperlink"/>
    <w:basedOn w:val="a0"/>
    <w:uiPriority w:val="99"/>
    <w:semiHidden/>
    <w:unhideWhenUsed/>
    <w:rsid w:val="00795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teacher/posts/kak-zainteresovat-podrostkov-matematikoy-4-soveta-dlya-uchiteley-sredney-shkoly?utm_refferer=021020_functional_litera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.yandex.ru/teacher/posts/kak-razvivat-funktsionalnuyu-gramotnost-shkolnikov-razbiraem-na-primerakh?utm_refferer=021020-functional-lite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sa-20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teacher/posts/formirovanie-funktsionalnoy-gramotnosti-s-pomoschyu-tsifrovykh-instrumentov-kak-eto-delat?utm_refferer=021020_functional_liter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abyss</dc:creator>
  <cp:keywords/>
  <dc:description/>
  <cp:lastModifiedBy>Admin</cp:lastModifiedBy>
  <cp:revision>3</cp:revision>
  <dcterms:created xsi:type="dcterms:W3CDTF">2022-03-23T04:35:00Z</dcterms:created>
  <dcterms:modified xsi:type="dcterms:W3CDTF">2022-03-23T14:24:00Z</dcterms:modified>
</cp:coreProperties>
</file>