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4516D3" w:rsidRDefault="004516D3"/>
    <w:p w14:paraId="0C000000" w14:textId="77777777" w:rsidR="004516D3" w:rsidRPr="00213BD2" w:rsidRDefault="00213BD2" w:rsidP="00213BD2">
      <w:pPr>
        <w:spacing w:line="276" w:lineRule="auto"/>
        <w:ind w:left="-142" w:right="84" w:firstLine="708"/>
        <w:rPr>
          <w:rFonts w:ascii="Times New Roman" w:hAnsi="Times New Roman"/>
          <w:color w:val="000000" w:themeColor="text1"/>
          <w:sz w:val="32"/>
          <w:szCs w:val="32"/>
        </w:rPr>
      </w:pPr>
      <w:r w:rsidRPr="00213BD2">
        <w:rPr>
          <w:rFonts w:ascii="Times New Roman" w:hAnsi="Times New Roman"/>
          <w:color w:val="000000" w:themeColor="text1"/>
          <w:sz w:val="32"/>
          <w:szCs w:val="32"/>
        </w:rPr>
        <w:t>На территории Белокалитвинского района действуют 72 общественных</w:t>
      </w:r>
      <w:r w:rsidRPr="00213BD2">
        <w:rPr>
          <w:rFonts w:ascii="Times New Roman" w:hAnsi="Times New Roman"/>
          <w:color w:val="000000" w:themeColor="text1"/>
          <w:sz w:val="32"/>
          <w:szCs w:val="32"/>
        </w:rPr>
        <w:t xml:space="preserve"> организаций. 56 из них являются социально ориентированными некоммерческими организациями, 38 внесены в Перечень социально ориентированных некоммерческих организаций –– получателей поддержки из средств местного бюджета Белокалитвинского района.</w:t>
      </w:r>
    </w:p>
    <w:p w14:paraId="0D000000" w14:textId="77777777" w:rsidR="004516D3" w:rsidRPr="00213BD2" w:rsidRDefault="00213BD2" w:rsidP="00213BD2">
      <w:pPr>
        <w:spacing w:line="276" w:lineRule="auto"/>
        <w:ind w:left="-142" w:right="84" w:firstLine="708"/>
        <w:rPr>
          <w:rFonts w:ascii="Times New Roman" w:hAnsi="Times New Roman"/>
          <w:color w:val="000000" w:themeColor="text1"/>
          <w:sz w:val="32"/>
          <w:szCs w:val="32"/>
        </w:rPr>
      </w:pPr>
      <w:r w:rsidRPr="00213BD2">
        <w:rPr>
          <w:rFonts w:ascii="Times New Roman" w:hAnsi="Times New Roman"/>
          <w:color w:val="000000" w:themeColor="text1"/>
          <w:sz w:val="32"/>
          <w:szCs w:val="32"/>
        </w:rPr>
        <w:t>Некоммерчес</w:t>
      </w:r>
      <w:r w:rsidRPr="00213BD2">
        <w:rPr>
          <w:rFonts w:ascii="Times New Roman" w:hAnsi="Times New Roman"/>
          <w:color w:val="000000" w:themeColor="text1"/>
          <w:sz w:val="32"/>
          <w:szCs w:val="32"/>
        </w:rPr>
        <w:t>кие организации района – это надежные партнеры органов местного самоуправления в решении социальных вопросов. СО НКО оказывают значительную поддержку пожилым людям и инвалидам, организуя мероприятия, направленные на улучшение качества их жизни, обеспечение</w:t>
      </w:r>
      <w:r w:rsidRPr="00213BD2">
        <w:rPr>
          <w:rFonts w:ascii="Times New Roman" w:hAnsi="Times New Roman"/>
          <w:color w:val="000000" w:themeColor="text1"/>
          <w:sz w:val="32"/>
          <w:szCs w:val="32"/>
        </w:rPr>
        <w:t xml:space="preserve"> доступности социальных услуг и включение в активную жизнь общества.</w:t>
      </w:r>
    </w:p>
    <w:p w14:paraId="0E000000" w14:textId="77777777" w:rsidR="004516D3" w:rsidRPr="00213BD2" w:rsidRDefault="004516D3">
      <w:pPr>
        <w:spacing w:line="276" w:lineRule="auto"/>
        <w:ind w:left="-851" w:right="-284" w:firstLine="708"/>
        <w:rPr>
          <w:rFonts w:ascii="Times New Roman" w:hAnsi="Times New Roman"/>
          <w:color w:val="000000" w:themeColor="text1"/>
          <w:sz w:val="32"/>
          <w:szCs w:val="32"/>
        </w:rPr>
      </w:pPr>
    </w:p>
    <w:p w14:paraId="7F40D4CA" w14:textId="77777777" w:rsidR="00213BD2" w:rsidRDefault="00213BD2" w:rsidP="00213BD2">
      <w:pPr>
        <w:rPr>
          <w:rFonts w:ascii="Times New Roman" w:hAnsi="Times New Roman"/>
          <w:color w:val="2E3CED"/>
          <w:sz w:val="32"/>
          <w:szCs w:val="32"/>
          <w:highlight w:val="white"/>
        </w:rPr>
      </w:pPr>
      <w:r>
        <w:rPr>
          <w:rFonts w:ascii="Times New Roman" w:hAnsi="Times New Roman"/>
          <w:color w:val="auto"/>
          <w:sz w:val="32"/>
          <w:szCs w:val="32"/>
          <w:highlight w:val="white"/>
        </w:rPr>
        <w:t>Ссылка на п</w:t>
      </w:r>
      <w:r w:rsidRPr="00213BD2">
        <w:rPr>
          <w:rFonts w:ascii="Times New Roman" w:hAnsi="Times New Roman"/>
          <w:color w:val="auto"/>
          <w:sz w:val="32"/>
          <w:szCs w:val="32"/>
          <w:highlight w:val="white"/>
        </w:rPr>
        <w:t>еречень некоммерческих организаций и общественных объединений</w:t>
      </w:r>
      <w:r>
        <w:rPr>
          <w:rFonts w:ascii="Times New Roman" w:hAnsi="Times New Roman"/>
          <w:color w:val="2E3CED"/>
          <w:sz w:val="32"/>
          <w:szCs w:val="32"/>
          <w:highlight w:val="white"/>
        </w:rPr>
        <w:t xml:space="preserve">: </w:t>
      </w:r>
    </w:p>
    <w:bookmarkStart w:id="0" w:name="_GoBack"/>
    <w:bookmarkEnd w:id="0"/>
    <w:p w14:paraId="10000000" w14:textId="492A8518" w:rsidR="004516D3" w:rsidRPr="00213BD2" w:rsidRDefault="00213BD2" w:rsidP="00213BD2">
      <w:pPr>
        <w:rPr>
          <w:rFonts w:ascii="Times New Roman" w:hAnsi="Times New Roman"/>
          <w:color w:val="2E3CED"/>
          <w:sz w:val="32"/>
          <w:szCs w:val="32"/>
          <w:highlight w:val="white"/>
        </w:rPr>
      </w:pPr>
      <w:r w:rsidRPr="00213BD2">
        <w:rPr>
          <w:rStyle w:val="a3"/>
          <w:rFonts w:ascii="Times New Roman" w:hAnsi="Times New Roman"/>
          <w:color w:val="2E3CED"/>
          <w:sz w:val="32"/>
          <w:szCs w:val="32"/>
          <w:highlight w:val="white"/>
        </w:rPr>
        <w:fldChar w:fldCharType="begin"/>
      </w:r>
      <w:r w:rsidRPr="00213BD2">
        <w:rPr>
          <w:rStyle w:val="a3"/>
          <w:rFonts w:ascii="Times New Roman" w:hAnsi="Times New Roman"/>
          <w:color w:val="2E3CED"/>
          <w:sz w:val="32"/>
          <w:szCs w:val="32"/>
          <w:highlight w:val="white"/>
        </w:rPr>
        <w:instrText>HYPERLINK "https://kalitva-land.ru/org/nekommercheskie-organizatsii-i-obshchestvennye-obedineniya/"</w:instrText>
      </w:r>
      <w:r w:rsidRPr="00213BD2">
        <w:rPr>
          <w:rStyle w:val="a3"/>
          <w:rFonts w:ascii="Times New Roman" w:hAnsi="Times New Roman"/>
          <w:color w:val="2E3CED"/>
          <w:sz w:val="32"/>
          <w:szCs w:val="32"/>
          <w:highlight w:val="white"/>
        </w:rPr>
        <w:fldChar w:fldCharType="separate"/>
      </w:r>
      <w:r w:rsidRPr="00213BD2">
        <w:rPr>
          <w:rStyle w:val="a3"/>
          <w:rFonts w:ascii="Times New Roman" w:hAnsi="Times New Roman"/>
          <w:color w:val="2E3CED"/>
          <w:sz w:val="32"/>
          <w:szCs w:val="32"/>
          <w:highlight w:val="white"/>
        </w:rPr>
        <w:t>Н</w:t>
      </w:r>
      <w:r w:rsidRPr="00213BD2">
        <w:rPr>
          <w:rStyle w:val="a3"/>
          <w:rFonts w:ascii="Times New Roman" w:hAnsi="Times New Roman"/>
          <w:color w:val="2E3CED"/>
          <w:sz w:val="32"/>
          <w:szCs w:val="32"/>
          <w:highlight w:val="white"/>
        </w:rPr>
        <w:t>е</w:t>
      </w:r>
      <w:r w:rsidRPr="00213BD2">
        <w:rPr>
          <w:rStyle w:val="a3"/>
          <w:rFonts w:ascii="Times New Roman" w:hAnsi="Times New Roman"/>
          <w:color w:val="2E3CED"/>
          <w:sz w:val="32"/>
          <w:szCs w:val="32"/>
          <w:highlight w:val="white"/>
        </w:rPr>
        <w:t>коммерческие организации и общественные объединения Белокалитвинского района</w:t>
      </w:r>
      <w:r w:rsidRPr="00213BD2">
        <w:rPr>
          <w:rStyle w:val="a3"/>
          <w:rFonts w:ascii="Times New Roman" w:hAnsi="Times New Roman"/>
          <w:color w:val="2E3CED"/>
          <w:sz w:val="32"/>
          <w:szCs w:val="32"/>
          <w:highlight w:val="white"/>
        </w:rPr>
        <w:fldChar w:fldCharType="end"/>
      </w:r>
    </w:p>
    <w:p w14:paraId="11000000" w14:textId="77777777" w:rsidR="004516D3" w:rsidRDefault="004516D3">
      <w:pPr>
        <w:rPr>
          <w:sz w:val="30"/>
          <w:highlight w:val="white"/>
        </w:rPr>
      </w:pPr>
    </w:p>
    <w:p w14:paraId="12000000" w14:textId="77777777" w:rsidR="004516D3" w:rsidRDefault="004516D3">
      <w:pPr>
        <w:rPr>
          <w:sz w:val="30"/>
          <w:highlight w:val="white"/>
        </w:rPr>
      </w:pPr>
    </w:p>
    <w:sectPr w:rsidR="004516D3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D3"/>
    <w:rsid w:val="00213BD2"/>
    <w:rsid w:val="0045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4A5A"/>
  <w15:docId w15:val="{F467C148-8DAF-4D7D-8990-90B4BA6E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8">
    <w:name w:val="FollowedHyperlink"/>
    <w:basedOn w:val="a0"/>
    <w:uiPriority w:val="99"/>
    <w:semiHidden/>
    <w:unhideWhenUsed/>
    <w:rsid w:val="00213BD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3BD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3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Анохина</dc:creator>
  <cp:lastModifiedBy>Анна Анохина</cp:lastModifiedBy>
  <cp:revision>2</cp:revision>
  <cp:lastPrinted>2026-05-07T06:14:00Z</cp:lastPrinted>
  <dcterms:created xsi:type="dcterms:W3CDTF">2026-05-07T06:16:00Z</dcterms:created>
  <dcterms:modified xsi:type="dcterms:W3CDTF">2026-05-07T06:16:00Z</dcterms:modified>
</cp:coreProperties>
</file>